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4D82" w14:textId="06E980FA" w:rsidR="009A6688" w:rsidRPr="00227523" w:rsidRDefault="009A6688" w:rsidP="00227523">
      <w:pPr>
        <w:spacing w:after="0" w:line="240" w:lineRule="auto"/>
        <w:jc w:val="center"/>
        <w:rPr>
          <w:b/>
          <w:bCs/>
          <w:sz w:val="28"/>
          <w:szCs w:val="28"/>
        </w:rPr>
      </w:pPr>
      <w:r w:rsidRPr="00227523">
        <w:rPr>
          <w:b/>
          <w:bCs/>
          <w:sz w:val="28"/>
          <w:szCs w:val="28"/>
        </w:rPr>
        <w:t>RULES &amp; REGULATIONS</w:t>
      </w:r>
    </w:p>
    <w:p w14:paraId="54668E5C" w14:textId="28583759" w:rsidR="009A6688" w:rsidRPr="00C84824" w:rsidRDefault="009A6688" w:rsidP="00227523">
      <w:pPr>
        <w:spacing w:after="0" w:line="240" w:lineRule="auto"/>
        <w:jc w:val="center"/>
        <w:rPr>
          <w:b/>
          <w:bCs/>
          <w:sz w:val="24"/>
          <w:szCs w:val="24"/>
        </w:rPr>
      </w:pPr>
      <w:r w:rsidRPr="00C84824">
        <w:rPr>
          <w:b/>
          <w:bCs/>
          <w:sz w:val="24"/>
          <w:szCs w:val="24"/>
        </w:rPr>
        <w:t>January 202</w:t>
      </w:r>
      <w:r w:rsidR="000E1FDA">
        <w:rPr>
          <w:b/>
          <w:bCs/>
          <w:sz w:val="24"/>
          <w:szCs w:val="24"/>
        </w:rPr>
        <w:t>6</w:t>
      </w:r>
    </w:p>
    <w:p w14:paraId="6693F3C1" w14:textId="77777777" w:rsidR="009A6688" w:rsidRPr="00C84824" w:rsidRDefault="009A6688" w:rsidP="009A6688">
      <w:pPr>
        <w:spacing w:after="0" w:line="240" w:lineRule="auto"/>
        <w:jc w:val="center"/>
        <w:rPr>
          <w:rFonts w:ascii="Abadi" w:hAnsi="Abadi"/>
          <w:b/>
          <w:bCs/>
        </w:rPr>
      </w:pPr>
    </w:p>
    <w:p w14:paraId="6FE26451" w14:textId="38AC5EC7" w:rsidR="009A6688" w:rsidRPr="00C84824" w:rsidRDefault="009A6688" w:rsidP="009A6688">
      <w:pPr>
        <w:spacing w:after="0" w:line="240" w:lineRule="auto"/>
        <w:ind w:left="720" w:hanging="720"/>
        <w:jc w:val="both"/>
      </w:pPr>
      <w:r w:rsidRPr="00C84824">
        <w:t>1.</w:t>
      </w:r>
      <w:r w:rsidRPr="00C84824">
        <w:tab/>
        <w:t>The term “Gardeners” as used in these Rules and Regulations are those individuals who have been assigned a plot, signed the License Agreement, paid their garden fee</w:t>
      </w:r>
      <w:r w:rsidR="00AD3D97" w:rsidRPr="00AD3D97">
        <w:rPr>
          <w:b/>
          <w:bCs/>
        </w:rPr>
        <w:t xml:space="preserve"> (This is a one-time payment fee)</w:t>
      </w:r>
      <w:r w:rsidRPr="00C84824">
        <w:t>.  Gardeners shall comply with these Community Garden Rules and Regulations and the terms of the License Agreement.</w:t>
      </w:r>
    </w:p>
    <w:p w14:paraId="5B2F5FA6" w14:textId="77777777" w:rsidR="009A6688" w:rsidRPr="00C84824" w:rsidRDefault="009A6688" w:rsidP="009A6688">
      <w:pPr>
        <w:spacing w:after="0" w:line="240" w:lineRule="auto"/>
        <w:ind w:left="720" w:hanging="720"/>
        <w:jc w:val="both"/>
      </w:pPr>
      <w:r w:rsidRPr="00C84824">
        <w:t>2.</w:t>
      </w:r>
      <w:r w:rsidRPr="00C84824">
        <w:tab/>
        <w:t>Gardeners shall be Town residents or members of a non-profit organization located in the Town of Wellesley.</w:t>
      </w:r>
    </w:p>
    <w:p w14:paraId="58726BAF" w14:textId="77777777" w:rsidR="009A6688" w:rsidRPr="00C84824" w:rsidRDefault="009A6688" w:rsidP="009A6688">
      <w:pPr>
        <w:spacing w:after="0" w:line="240" w:lineRule="auto"/>
        <w:ind w:left="720" w:hanging="720"/>
        <w:jc w:val="both"/>
      </w:pPr>
      <w:r w:rsidRPr="00C84824">
        <w:t>3.</w:t>
      </w:r>
      <w:r w:rsidRPr="00C84824">
        <w:tab/>
        <w:t xml:space="preserve">Gardeners shall ensure that their contact information on file with the Town is current. Contact information shall include name, address, phone number, and email address. </w:t>
      </w:r>
    </w:p>
    <w:p w14:paraId="4375569F" w14:textId="4A4BDBF7" w:rsidR="009A6688" w:rsidRPr="00C84824" w:rsidRDefault="009A6688" w:rsidP="009A6688">
      <w:pPr>
        <w:spacing w:after="0" w:line="240" w:lineRule="auto"/>
        <w:ind w:left="720" w:hanging="720"/>
        <w:jc w:val="both"/>
      </w:pPr>
      <w:r w:rsidRPr="00C84824">
        <w:t xml:space="preserve">4. </w:t>
      </w:r>
      <w:r w:rsidRPr="00C84824">
        <w:tab/>
        <w:t>Garden plot assignments will be sent out by email.</w:t>
      </w:r>
    </w:p>
    <w:p w14:paraId="0788DA25" w14:textId="1F76E143" w:rsidR="009A6688" w:rsidRPr="00C84824" w:rsidRDefault="009A6688" w:rsidP="009A6688">
      <w:pPr>
        <w:spacing w:after="0" w:line="240" w:lineRule="auto"/>
        <w:jc w:val="both"/>
      </w:pPr>
      <w:r w:rsidRPr="00C84824">
        <w:t>5.</w:t>
      </w:r>
      <w:r w:rsidRPr="00C84824">
        <w:tab/>
        <w:t>Gardeners shall only park in designated parking areas.</w:t>
      </w:r>
    </w:p>
    <w:p w14:paraId="282582C0" w14:textId="09D20714" w:rsidR="009A6688" w:rsidRPr="00C84824" w:rsidRDefault="009A6688" w:rsidP="009A6688">
      <w:pPr>
        <w:spacing w:after="0" w:line="240" w:lineRule="auto"/>
        <w:ind w:left="720" w:hanging="720"/>
        <w:jc w:val="both"/>
      </w:pPr>
      <w:r w:rsidRPr="00C84824">
        <w:t>6.</w:t>
      </w:r>
      <w:r w:rsidRPr="00C84824">
        <w:tab/>
        <w:t>Gardeners shall not assign or otherwise transfer rights to use a plot, or any portion of a plot, to others. Gardeners assume responsibility for any person or persons assisting with the garden.</w:t>
      </w:r>
    </w:p>
    <w:p w14:paraId="4215DA43" w14:textId="685CDE70" w:rsidR="009A6688" w:rsidRPr="00C84824" w:rsidRDefault="009A6688" w:rsidP="009A6688">
      <w:pPr>
        <w:spacing w:after="0" w:line="240" w:lineRule="auto"/>
        <w:jc w:val="both"/>
      </w:pPr>
      <w:r w:rsidRPr="00C84824">
        <w:t>7.</w:t>
      </w:r>
      <w:r w:rsidRPr="00C84824">
        <w:tab/>
        <w:t>Gardeners shall not play music at high volume.</w:t>
      </w:r>
    </w:p>
    <w:p w14:paraId="3F04549D" w14:textId="1AC881FE" w:rsidR="009A6688" w:rsidRPr="00C84824" w:rsidRDefault="009A6688" w:rsidP="009A6688">
      <w:pPr>
        <w:spacing w:after="0" w:line="240" w:lineRule="auto"/>
        <w:ind w:left="720" w:hanging="720"/>
        <w:jc w:val="both"/>
      </w:pPr>
      <w:r w:rsidRPr="00C84824">
        <w:t>8.</w:t>
      </w:r>
      <w:r w:rsidRPr="00C84824">
        <w:tab/>
        <w:t>There is no barbecue, grill, or lighting of a fire without express written permission of the NRC Director and, if necessary, a permit from the Town of Wellesley.</w:t>
      </w:r>
    </w:p>
    <w:p w14:paraId="41BD5ACF" w14:textId="77777777" w:rsidR="009A6688" w:rsidRPr="00C84824" w:rsidRDefault="009A6688" w:rsidP="009A6688">
      <w:pPr>
        <w:spacing w:after="0" w:line="240" w:lineRule="auto"/>
        <w:ind w:left="720" w:hanging="720"/>
        <w:jc w:val="both"/>
      </w:pPr>
    </w:p>
    <w:p w14:paraId="0B9DA52A" w14:textId="19B51EF3" w:rsidR="009A6688" w:rsidRPr="00C84824" w:rsidRDefault="009A6688" w:rsidP="009A6688">
      <w:pPr>
        <w:spacing w:after="0" w:line="240" w:lineRule="auto"/>
        <w:ind w:left="720" w:hanging="720"/>
        <w:jc w:val="center"/>
        <w:rPr>
          <w:b/>
          <w:bCs/>
          <w:sz w:val="24"/>
          <w:szCs w:val="24"/>
        </w:rPr>
      </w:pPr>
      <w:r w:rsidRPr="00C84824">
        <w:rPr>
          <w:b/>
          <w:bCs/>
          <w:sz w:val="24"/>
          <w:szCs w:val="24"/>
        </w:rPr>
        <w:t>PLANTING RESTRICTIONS</w:t>
      </w:r>
    </w:p>
    <w:p w14:paraId="3CC81549" w14:textId="77777777" w:rsidR="009A6688" w:rsidRPr="00C84824" w:rsidRDefault="009A6688" w:rsidP="009A6688">
      <w:pPr>
        <w:spacing w:after="0" w:line="240" w:lineRule="auto"/>
        <w:ind w:left="720" w:hanging="720"/>
        <w:jc w:val="center"/>
        <w:rPr>
          <w:b/>
          <w:bCs/>
          <w:sz w:val="24"/>
          <w:szCs w:val="24"/>
        </w:rPr>
      </w:pPr>
    </w:p>
    <w:p w14:paraId="36AAEDE5" w14:textId="77777777" w:rsidR="009A6688" w:rsidRPr="00C84824" w:rsidRDefault="009A6688" w:rsidP="009A6688">
      <w:pPr>
        <w:spacing w:after="0" w:line="240" w:lineRule="auto"/>
        <w:ind w:left="720" w:hanging="720"/>
      </w:pPr>
      <w:r w:rsidRPr="00C84824">
        <w:t>1.</w:t>
      </w:r>
      <w:r w:rsidRPr="00C84824">
        <w:tab/>
      </w:r>
      <w:r w:rsidRPr="000E1FDA">
        <w:rPr>
          <w:b/>
          <w:bCs/>
        </w:rPr>
        <w:t>To protect the Town’s water supply and the health of fellow Gardeners, the use of any non-organic chemicals including fertilizers, weed killers (herbicides), pesticides, and fungicides is prohibited.</w:t>
      </w:r>
    </w:p>
    <w:p w14:paraId="56754D52" w14:textId="3F8DF7EB" w:rsidR="009A6688" w:rsidRPr="00C84824" w:rsidRDefault="009A6688" w:rsidP="009A6688">
      <w:pPr>
        <w:spacing w:after="0" w:line="240" w:lineRule="auto"/>
        <w:ind w:left="720" w:hanging="720"/>
      </w:pPr>
      <w:r w:rsidRPr="00C84824">
        <w:t>2.</w:t>
      </w:r>
      <w:r w:rsidRPr="00C84824">
        <w:tab/>
        <w:t xml:space="preserve">Gardeners are encouraged to </w:t>
      </w:r>
      <w:r w:rsidRPr="000E1FDA">
        <w:rPr>
          <w:b/>
          <w:bCs/>
        </w:rPr>
        <w:t>remove invasive plants species</w:t>
      </w:r>
      <w:r w:rsidRPr="00C84824">
        <w:t xml:space="preserve"> from their assigned plot. A list of invasive plants can be found online here:  https://www.mass.gov/info-details/massachusetts-prohibited-plant-list. Examples of invasive plants are - Garlic mustard, Tree of Heaven, Black Swallow-wort, and Japanese Knotweed.</w:t>
      </w:r>
    </w:p>
    <w:p w14:paraId="15D0400C" w14:textId="6D24288A" w:rsidR="009A6688" w:rsidRPr="00C84824" w:rsidRDefault="009A6688" w:rsidP="009A6688">
      <w:pPr>
        <w:spacing w:after="0" w:line="240" w:lineRule="auto"/>
        <w:ind w:left="720" w:hanging="720"/>
      </w:pPr>
      <w:r w:rsidRPr="00C84824">
        <w:t>3.</w:t>
      </w:r>
      <w:r w:rsidRPr="00C84824">
        <w:tab/>
        <w:t xml:space="preserve">Dumping or storing of any non-Garden related material in or outside the Garden plot is prohibited. Violators may be fined under </w:t>
      </w:r>
      <w:r w:rsidRPr="00C84824">
        <w:rPr>
          <w:b/>
          <w:bCs/>
        </w:rPr>
        <w:t>Town By-law 49.2</w:t>
      </w:r>
      <w:r w:rsidRPr="00C84824">
        <w:t>, Use of Public Ways and Places:</w:t>
      </w:r>
    </w:p>
    <w:p w14:paraId="693BF49F" w14:textId="77777777" w:rsidR="000C2132" w:rsidRPr="00C84824" w:rsidRDefault="000C2132" w:rsidP="009A6688">
      <w:pPr>
        <w:spacing w:after="0" w:line="240" w:lineRule="auto"/>
        <w:ind w:left="1440"/>
        <w:rPr>
          <w:b/>
          <w:bCs/>
          <w:sz w:val="18"/>
          <w:szCs w:val="18"/>
        </w:rPr>
      </w:pPr>
    </w:p>
    <w:p w14:paraId="0B4C6FF4" w14:textId="0E6F91E0" w:rsidR="000C2132" w:rsidRPr="00C84824" w:rsidRDefault="009A6688" w:rsidP="009A6688">
      <w:pPr>
        <w:spacing w:after="0" w:line="240" w:lineRule="auto"/>
        <w:ind w:left="1440"/>
        <w:rPr>
          <w:sz w:val="18"/>
          <w:szCs w:val="18"/>
        </w:rPr>
      </w:pPr>
      <w:r w:rsidRPr="00C84824">
        <w:rPr>
          <w:b/>
          <w:bCs/>
          <w:sz w:val="18"/>
          <w:szCs w:val="18"/>
        </w:rPr>
        <w:t xml:space="preserve">Town By-Lawy 49.2 – Use of Public Ways &amp; Places: </w:t>
      </w:r>
      <w:r w:rsidRPr="00C84824">
        <w:rPr>
          <w:sz w:val="18"/>
          <w:szCs w:val="18"/>
        </w:rPr>
        <w:t xml:space="preserve">No person shall throw, place or cause to be placed in any public way or public place in the Town, any tree, bush or other planting, or any obstruction, or any garbage, fuel, building material, paper, cards, handbills, leaves, or rubbish of any kind, nor stones or rocks or other objects to act as curbing, except in such place and in such manner as shall be directed by the Selectmen and except as hereinafter provided in Section 49.2A. </w:t>
      </w:r>
    </w:p>
    <w:p w14:paraId="1E8C7227" w14:textId="2F708935" w:rsidR="009A6688" w:rsidRPr="00C84824" w:rsidRDefault="009A6688" w:rsidP="009A6688">
      <w:pPr>
        <w:spacing w:after="0" w:line="240" w:lineRule="auto"/>
        <w:ind w:left="1440"/>
        <w:rPr>
          <w:sz w:val="18"/>
          <w:szCs w:val="18"/>
        </w:rPr>
      </w:pPr>
      <w:r w:rsidRPr="00C84824">
        <w:rPr>
          <w:sz w:val="18"/>
          <w:szCs w:val="18"/>
        </w:rPr>
        <w:t xml:space="preserve"> </w:t>
      </w:r>
    </w:p>
    <w:p w14:paraId="7AD93C63" w14:textId="38FBD03D" w:rsidR="000C2132" w:rsidRPr="00C84824" w:rsidRDefault="000C2132" w:rsidP="000C2132">
      <w:pPr>
        <w:spacing w:after="0" w:line="240" w:lineRule="auto"/>
        <w:ind w:left="720" w:hanging="720"/>
      </w:pPr>
      <w:r w:rsidRPr="00C84824">
        <w:t xml:space="preserve">4. </w:t>
      </w:r>
      <w:r w:rsidRPr="00C84824">
        <w:tab/>
        <w:t>Brambles such as raspberries, blackberries, or similar plants may not occupy more than 25% of the space (a bramble patch does not constitute active gardening).</w:t>
      </w:r>
    </w:p>
    <w:p w14:paraId="7AEE8D7C" w14:textId="77777777" w:rsidR="000C2132" w:rsidRPr="00C84824" w:rsidRDefault="000C2132" w:rsidP="000C2132">
      <w:pPr>
        <w:spacing w:after="0" w:line="240" w:lineRule="auto"/>
        <w:ind w:left="720" w:hanging="720"/>
      </w:pPr>
      <w:r w:rsidRPr="00C84824">
        <w:t>5.</w:t>
      </w:r>
      <w:r w:rsidRPr="00C84824">
        <w:tab/>
        <w:t>Although the garden is primarily intended for annual fruits and vegetables, perennials may also be planted at the Gardener’s own risk.  When doing so, Gardener acknowledges that individual plots are not owned but are licensed to each Gardener for less than a year.  The Gardener forfeits all perennials left in the garden when the license expires.</w:t>
      </w:r>
    </w:p>
    <w:p w14:paraId="1185BDF3" w14:textId="2CB6C110" w:rsidR="009A6688" w:rsidRPr="00C84824" w:rsidRDefault="000C2132" w:rsidP="000C2132">
      <w:pPr>
        <w:spacing w:after="0" w:line="240" w:lineRule="auto"/>
        <w:ind w:left="720" w:hanging="720"/>
      </w:pPr>
      <w:r w:rsidRPr="00C84824">
        <w:t>6.</w:t>
      </w:r>
      <w:r w:rsidRPr="00C84824">
        <w:tab/>
      </w:r>
      <w:r w:rsidRPr="00220733">
        <w:rPr>
          <w:b/>
          <w:bCs/>
        </w:rPr>
        <w:t>Trees or tall plants that shade or encroach on neighboring plots or common walkways are not permitted.</w:t>
      </w:r>
    </w:p>
    <w:p w14:paraId="5B46B0FE" w14:textId="77777777" w:rsidR="000C2132" w:rsidRPr="00C84824" w:rsidRDefault="000C2132" w:rsidP="000C2132">
      <w:pPr>
        <w:spacing w:after="0" w:line="240" w:lineRule="auto"/>
        <w:ind w:left="720" w:hanging="720"/>
        <w:rPr>
          <w:rFonts w:ascii="Abadi" w:hAnsi="Abadi"/>
        </w:rPr>
      </w:pPr>
    </w:p>
    <w:p w14:paraId="36129854" w14:textId="77777777" w:rsidR="000C2132" w:rsidRPr="00C84824" w:rsidRDefault="000C2132" w:rsidP="000C2132">
      <w:pPr>
        <w:spacing w:after="0" w:line="240" w:lineRule="auto"/>
        <w:ind w:left="720" w:hanging="720"/>
        <w:rPr>
          <w:rFonts w:ascii="Abadi" w:hAnsi="Abadi"/>
        </w:rPr>
      </w:pPr>
    </w:p>
    <w:p w14:paraId="4F708C40" w14:textId="77777777" w:rsidR="000C2132" w:rsidRDefault="000C2132" w:rsidP="000C2132">
      <w:pPr>
        <w:spacing w:after="0" w:line="240" w:lineRule="auto"/>
        <w:ind w:left="720" w:hanging="720"/>
        <w:rPr>
          <w:rFonts w:ascii="Abadi" w:hAnsi="Abadi"/>
        </w:rPr>
      </w:pPr>
    </w:p>
    <w:p w14:paraId="5F993785" w14:textId="77777777" w:rsidR="00C84824" w:rsidRDefault="00C84824" w:rsidP="000C2132">
      <w:pPr>
        <w:spacing w:after="0" w:line="240" w:lineRule="auto"/>
        <w:ind w:left="720" w:hanging="720"/>
        <w:rPr>
          <w:rFonts w:ascii="Abadi" w:hAnsi="Abadi"/>
        </w:rPr>
      </w:pPr>
    </w:p>
    <w:p w14:paraId="09A9A62C" w14:textId="77777777" w:rsidR="00C84824" w:rsidRDefault="00C84824" w:rsidP="000C2132">
      <w:pPr>
        <w:spacing w:after="0" w:line="240" w:lineRule="auto"/>
        <w:ind w:left="720" w:hanging="720"/>
        <w:rPr>
          <w:rFonts w:ascii="Abadi" w:hAnsi="Abadi"/>
        </w:rPr>
      </w:pPr>
    </w:p>
    <w:p w14:paraId="7EC1CD00" w14:textId="77777777" w:rsidR="00C84824" w:rsidRPr="00C84824" w:rsidRDefault="00C84824" w:rsidP="000C2132">
      <w:pPr>
        <w:spacing w:after="0" w:line="240" w:lineRule="auto"/>
        <w:ind w:left="720" w:hanging="720"/>
        <w:rPr>
          <w:rFonts w:ascii="Abadi" w:hAnsi="Abadi"/>
        </w:rPr>
      </w:pPr>
    </w:p>
    <w:p w14:paraId="31051C0D" w14:textId="321DEE00" w:rsidR="000C2132" w:rsidRPr="00C84824" w:rsidRDefault="000C2132" w:rsidP="000C2132">
      <w:pPr>
        <w:spacing w:after="0" w:line="240" w:lineRule="auto"/>
        <w:ind w:left="720" w:hanging="720"/>
        <w:jc w:val="center"/>
        <w:rPr>
          <w:b/>
          <w:bCs/>
        </w:rPr>
      </w:pPr>
      <w:r w:rsidRPr="00C84824">
        <w:rPr>
          <w:b/>
          <w:bCs/>
        </w:rPr>
        <w:t>MAINTENANCE</w:t>
      </w:r>
    </w:p>
    <w:p w14:paraId="0457FB57" w14:textId="414584F3" w:rsidR="004D34D5" w:rsidRPr="00855739" w:rsidRDefault="000C2132" w:rsidP="000C2132">
      <w:pPr>
        <w:spacing w:after="0" w:line="240" w:lineRule="auto"/>
        <w:ind w:left="720" w:hanging="720"/>
        <w:rPr>
          <w:b/>
          <w:bCs/>
        </w:rPr>
      </w:pPr>
      <w:r w:rsidRPr="00855739">
        <w:rPr>
          <w:b/>
          <w:bCs/>
        </w:rPr>
        <w:t>1.</w:t>
      </w:r>
      <w:r w:rsidRPr="00855739">
        <w:rPr>
          <w:b/>
          <w:bCs/>
        </w:rPr>
        <w:tab/>
      </w:r>
      <w:r w:rsidR="004D34D5" w:rsidRPr="00855739">
        <w:rPr>
          <w:b/>
          <w:bCs/>
        </w:rPr>
        <w:t xml:space="preserve">Gardeners are responsible for providing </w:t>
      </w:r>
      <w:proofErr w:type="gramStart"/>
      <w:r w:rsidR="00855739" w:rsidRPr="00855739">
        <w:rPr>
          <w:b/>
          <w:bCs/>
        </w:rPr>
        <w:t>all</w:t>
      </w:r>
      <w:r w:rsidR="004D34D5" w:rsidRPr="00855739">
        <w:rPr>
          <w:b/>
          <w:bCs/>
        </w:rPr>
        <w:t xml:space="preserve"> </w:t>
      </w:r>
      <w:r w:rsidR="00855739">
        <w:rPr>
          <w:b/>
          <w:bCs/>
        </w:rPr>
        <w:t>of</w:t>
      </w:r>
      <w:proofErr w:type="gramEnd"/>
      <w:r w:rsidR="00855739">
        <w:rPr>
          <w:b/>
          <w:bCs/>
        </w:rPr>
        <w:t xml:space="preserve"> </w:t>
      </w:r>
      <w:r w:rsidR="004D34D5" w:rsidRPr="00855739">
        <w:rPr>
          <w:b/>
          <w:bCs/>
        </w:rPr>
        <w:t xml:space="preserve">their own tools and implements, including </w:t>
      </w:r>
      <w:r w:rsidR="00855739" w:rsidRPr="00855739">
        <w:rPr>
          <w:b/>
          <w:bCs/>
        </w:rPr>
        <w:t xml:space="preserve">buckets, </w:t>
      </w:r>
      <w:r w:rsidR="004D34D5" w:rsidRPr="00855739">
        <w:rPr>
          <w:b/>
          <w:bCs/>
        </w:rPr>
        <w:t xml:space="preserve">shovels, rakes, raised beds, weed cloths, etc.   </w:t>
      </w:r>
    </w:p>
    <w:p w14:paraId="73C2B7F6" w14:textId="5E59C8D9" w:rsidR="000C2132" w:rsidRPr="00C84824" w:rsidRDefault="004D34D5" w:rsidP="000C2132">
      <w:pPr>
        <w:spacing w:after="0" w:line="240" w:lineRule="auto"/>
        <w:ind w:left="720" w:hanging="720"/>
      </w:pPr>
      <w:r>
        <w:t xml:space="preserve">2. </w:t>
      </w:r>
      <w:r>
        <w:tab/>
      </w:r>
      <w:r w:rsidR="000C2132" w:rsidRPr="00C84824">
        <w:t>Each Gardener is responsible for installing a fence around their garden.</w:t>
      </w:r>
    </w:p>
    <w:p w14:paraId="593E540E" w14:textId="4E0BEB84" w:rsidR="000C2132" w:rsidRPr="00C84824" w:rsidRDefault="004D34D5" w:rsidP="000C2132">
      <w:pPr>
        <w:spacing w:after="0" w:line="240" w:lineRule="auto"/>
        <w:ind w:left="720" w:hanging="720"/>
      </w:pPr>
      <w:r>
        <w:t>3</w:t>
      </w:r>
      <w:r w:rsidR="000C2132" w:rsidRPr="00C84824">
        <w:t>.</w:t>
      </w:r>
      <w:r w:rsidR="000C2132" w:rsidRPr="00C84824">
        <w:tab/>
        <w:t>Gardeners should tend to their plantings throughout the season by trimming, thinning, and harvesting as needed to keep the garden productive.</w:t>
      </w:r>
    </w:p>
    <w:p w14:paraId="7A14214B" w14:textId="35F746BB" w:rsidR="000C2132" w:rsidRPr="00C84824" w:rsidRDefault="004D34D5" w:rsidP="000C2132">
      <w:pPr>
        <w:spacing w:after="0" w:line="240" w:lineRule="auto"/>
        <w:ind w:left="720" w:hanging="720"/>
      </w:pPr>
      <w:r>
        <w:t>4</w:t>
      </w:r>
      <w:r w:rsidR="000C2132" w:rsidRPr="00C84824">
        <w:t>.</w:t>
      </w:r>
      <w:r w:rsidR="000C2132" w:rsidRPr="00C84824">
        <w:tab/>
        <w:t>Gardeners are required to clear weeds or trees growing within their plot and on their fence and keep the aisles and paths surrounding their plot free and clean of weeds, trash, and other materials to ensure that the common paths are passable by others.</w:t>
      </w:r>
    </w:p>
    <w:p w14:paraId="714E2936" w14:textId="305948F8" w:rsidR="000C2132" w:rsidRPr="00204F38" w:rsidRDefault="004D34D5" w:rsidP="000C2132">
      <w:pPr>
        <w:spacing w:after="0" w:line="240" w:lineRule="auto"/>
        <w:ind w:left="720" w:hanging="720"/>
        <w:rPr>
          <w:b/>
          <w:bCs/>
        </w:rPr>
      </w:pPr>
      <w:r>
        <w:t>5</w:t>
      </w:r>
      <w:r w:rsidR="000C2132" w:rsidRPr="00C84824">
        <w:t>.</w:t>
      </w:r>
      <w:r w:rsidR="000C2132" w:rsidRPr="00C84824">
        <w:tab/>
      </w:r>
      <w:r w:rsidR="000C2132" w:rsidRPr="00204F38">
        <w:rPr>
          <w:b/>
          <w:bCs/>
        </w:rPr>
        <w:t xml:space="preserve">Out of respect </w:t>
      </w:r>
      <w:r w:rsidR="00C84824" w:rsidRPr="00204F38">
        <w:rPr>
          <w:b/>
          <w:bCs/>
        </w:rPr>
        <w:t>to</w:t>
      </w:r>
      <w:r w:rsidR="000C2132" w:rsidRPr="00204F38">
        <w:rPr>
          <w:b/>
          <w:bCs/>
        </w:rPr>
        <w:t xml:space="preserve"> your fellow </w:t>
      </w:r>
      <w:r w:rsidR="00C84824" w:rsidRPr="00204F38">
        <w:rPr>
          <w:b/>
          <w:bCs/>
        </w:rPr>
        <w:t>g</w:t>
      </w:r>
      <w:r w:rsidR="000C2132" w:rsidRPr="00204F38">
        <w:rPr>
          <w:b/>
          <w:bCs/>
        </w:rPr>
        <w:t xml:space="preserve">ardeners </w:t>
      </w:r>
      <w:r w:rsidR="00C84824" w:rsidRPr="00204F38">
        <w:rPr>
          <w:b/>
          <w:bCs/>
        </w:rPr>
        <w:t>please</w:t>
      </w:r>
      <w:r w:rsidR="000C2132" w:rsidRPr="00204F38">
        <w:rPr>
          <w:b/>
          <w:bCs/>
        </w:rPr>
        <w:t xml:space="preserve"> neatly </w:t>
      </w:r>
      <w:r w:rsidR="00227523" w:rsidRPr="00204F38">
        <w:rPr>
          <w:b/>
          <w:bCs/>
        </w:rPr>
        <w:t>maintain</w:t>
      </w:r>
      <w:r w:rsidR="000C2132" w:rsidRPr="00204F38">
        <w:rPr>
          <w:b/>
          <w:bCs/>
        </w:rPr>
        <w:t xml:space="preserve"> </w:t>
      </w:r>
      <w:r w:rsidR="00C84824" w:rsidRPr="00204F38">
        <w:rPr>
          <w:b/>
          <w:bCs/>
        </w:rPr>
        <w:t>the garden space.</w:t>
      </w:r>
      <w:r w:rsidR="000C2132" w:rsidRPr="00204F38">
        <w:rPr>
          <w:b/>
          <w:bCs/>
        </w:rPr>
        <w:t xml:space="preserve"> Tools and other garden related items, including raised beds and compost bins and cages, may be stored within the plot, if they are arranged neatly. At the end of the season, Gardeners shall clear their plots of dead plants, decorations, and all furnishings.  Gardeners shall neatly store or cover any weed control fabrics.</w:t>
      </w:r>
    </w:p>
    <w:p w14:paraId="5E8FFD44" w14:textId="7CB3F3AC" w:rsidR="000C2132" w:rsidRPr="00C84824" w:rsidRDefault="004D34D5" w:rsidP="000C2132">
      <w:pPr>
        <w:spacing w:after="0" w:line="240" w:lineRule="auto"/>
        <w:ind w:left="720" w:hanging="720"/>
      </w:pPr>
      <w:r>
        <w:t>6</w:t>
      </w:r>
      <w:r w:rsidR="000C2132" w:rsidRPr="00C84824">
        <w:t>.</w:t>
      </w:r>
      <w:r w:rsidR="000C2132" w:rsidRPr="00C84824">
        <w:tab/>
        <w:t>Diseased plants should be placed in a plastic bag and disposed of as trash in the Town’s Recycling &amp; Disposal Facility (RDF).</w:t>
      </w:r>
    </w:p>
    <w:p w14:paraId="54F41542" w14:textId="486F0069" w:rsidR="000C2132" w:rsidRPr="00C84824" w:rsidRDefault="004D34D5" w:rsidP="000C2132">
      <w:pPr>
        <w:spacing w:after="0" w:line="240" w:lineRule="auto"/>
        <w:ind w:left="720" w:hanging="720"/>
      </w:pPr>
      <w:r>
        <w:t>7</w:t>
      </w:r>
      <w:r w:rsidR="000C2132" w:rsidRPr="00C84824">
        <w:t>.</w:t>
      </w:r>
      <w:r w:rsidR="000C2132" w:rsidRPr="00C84824">
        <w:tab/>
        <w:t>Plant material generated from active gardening should only be disposed of at the designated compost sites of the Garden or the RDF composting area. Gardeners shall not dispose of weeds or other plants on the common areas or walkways.</w:t>
      </w:r>
    </w:p>
    <w:p w14:paraId="32E072F9" w14:textId="0618C7DE" w:rsidR="000C2132" w:rsidRPr="00C84824" w:rsidRDefault="004D34D5" w:rsidP="000C2132">
      <w:pPr>
        <w:spacing w:after="0" w:line="240" w:lineRule="auto"/>
        <w:ind w:left="720" w:hanging="720"/>
      </w:pPr>
      <w:r>
        <w:t>8</w:t>
      </w:r>
      <w:r w:rsidR="000C2132" w:rsidRPr="00C84824">
        <w:t>.</w:t>
      </w:r>
      <w:r w:rsidR="000C2132" w:rsidRPr="00C84824">
        <w:tab/>
        <w:t>Town water will be provided and subject to any water restrictions or bans as required by the Water Department.</w:t>
      </w:r>
    </w:p>
    <w:p w14:paraId="67A786CF" w14:textId="5B52D007" w:rsidR="000C2132" w:rsidRPr="00C84824" w:rsidRDefault="004D34D5" w:rsidP="000C2132">
      <w:pPr>
        <w:spacing w:after="0" w:line="240" w:lineRule="auto"/>
        <w:ind w:left="720" w:hanging="720"/>
      </w:pPr>
      <w:r>
        <w:t>9</w:t>
      </w:r>
      <w:r w:rsidR="000C2132" w:rsidRPr="00C84824">
        <w:t>.</w:t>
      </w:r>
      <w:r w:rsidR="000C2132" w:rsidRPr="00C84824">
        <w:tab/>
        <w:t>No unattended watering is permitted, including the use of timers.</w:t>
      </w:r>
    </w:p>
    <w:p w14:paraId="20EB9090" w14:textId="45C728E4" w:rsidR="000C2132" w:rsidRPr="00C84824" w:rsidRDefault="004D34D5" w:rsidP="000C2132">
      <w:pPr>
        <w:spacing w:after="0" w:line="240" w:lineRule="auto"/>
        <w:ind w:left="720" w:hanging="720"/>
      </w:pPr>
      <w:r>
        <w:t>10</w:t>
      </w:r>
      <w:r w:rsidR="000C2132" w:rsidRPr="00C84824">
        <w:t>.</w:t>
      </w:r>
      <w:r w:rsidR="000C2132" w:rsidRPr="00C84824">
        <w:tab/>
        <w:t>Water in uncovered containers or any standing water, including bird baths, is not permitted.</w:t>
      </w:r>
    </w:p>
    <w:p w14:paraId="6799DEF9" w14:textId="1F4932D7" w:rsidR="000C2132" w:rsidRPr="00C84824" w:rsidRDefault="000C2132" w:rsidP="000C2132">
      <w:pPr>
        <w:spacing w:after="0" w:line="240" w:lineRule="auto"/>
        <w:ind w:left="720" w:hanging="720"/>
      </w:pPr>
      <w:r w:rsidRPr="00C84824">
        <w:t>1</w:t>
      </w:r>
      <w:r w:rsidR="004D34D5">
        <w:t>1</w:t>
      </w:r>
      <w:r w:rsidRPr="00C84824">
        <w:t>.</w:t>
      </w:r>
      <w:r w:rsidRPr="00C84824">
        <w:tab/>
        <w:t>Any environmental public health issues relating to poison ivy, stinging insects, or other similar issues will be addressed by the Natural Resources Commission (NRC) in cooperation with the Board of Health and Department of Public Works (DPW).</w:t>
      </w:r>
    </w:p>
    <w:p w14:paraId="3A3F2F06" w14:textId="77777777" w:rsidR="00C84824" w:rsidRDefault="00C84824" w:rsidP="000C2132">
      <w:pPr>
        <w:spacing w:after="0" w:line="240" w:lineRule="auto"/>
        <w:ind w:left="720" w:hanging="720"/>
      </w:pPr>
    </w:p>
    <w:p w14:paraId="6A3D4B1C" w14:textId="1A262581" w:rsidR="00C84824" w:rsidRDefault="00C84824" w:rsidP="00C84824">
      <w:pPr>
        <w:spacing w:after="0" w:line="240" w:lineRule="auto"/>
        <w:ind w:left="720" w:hanging="720"/>
        <w:jc w:val="center"/>
        <w:rPr>
          <w:b/>
          <w:bCs/>
          <w:sz w:val="24"/>
          <w:szCs w:val="24"/>
        </w:rPr>
      </w:pPr>
      <w:r w:rsidRPr="00C84824">
        <w:rPr>
          <w:b/>
          <w:bCs/>
          <w:sz w:val="24"/>
          <w:szCs w:val="24"/>
        </w:rPr>
        <w:t>STRUCTURES/FURNISHINGS</w:t>
      </w:r>
    </w:p>
    <w:p w14:paraId="6050FD16" w14:textId="77777777" w:rsidR="00C84824" w:rsidRPr="00C84824" w:rsidRDefault="00C84824" w:rsidP="00C84824">
      <w:pPr>
        <w:spacing w:after="0" w:line="240" w:lineRule="auto"/>
        <w:ind w:left="720" w:hanging="720"/>
        <w:rPr>
          <w:sz w:val="24"/>
          <w:szCs w:val="24"/>
        </w:rPr>
      </w:pPr>
      <w:r w:rsidRPr="00C84824">
        <w:rPr>
          <w:sz w:val="24"/>
          <w:szCs w:val="24"/>
        </w:rPr>
        <w:t>1.</w:t>
      </w:r>
      <w:r w:rsidRPr="00C84824">
        <w:rPr>
          <w:sz w:val="24"/>
          <w:szCs w:val="24"/>
        </w:rPr>
        <w:tab/>
        <w:t>No permanent fixtures may be installed in a plot. No indoor-style furnishings may be stored on a plot, unless approved in writing by the NRC Director.</w:t>
      </w:r>
    </w:p>
    <w:p w14:paraId="1E0A120E" w14:textId="77777777" w:rsidR="00C84824" w:rsidRPr="00C84824" w:rsidRDefault="00C84824" w:rsidP="00C84824">
      <w:pPr>
        <w:spacing w:after="0" w:line="240" w:lineRule="auto"/>
        <w:ind w:left="720" w:hanging="720"/>
        <w:rPr>
          <w:sz w:val="24"/>
          <w:szCs w:val="24"/>
        </w:rPr>
      </w:pPr>
      <w:r w:rsidRPr="00C84824">
        <w:rPr>
          <w:sz w:val="24"/>
          <w:szCs w:val="24"/>
        </w:rPr>
        <w:t>2.</w:t>
      </w:r>
      <w:r w:rsidRPr="00C84824">
        <w:rPr>
          <w:sz w:val="24"/>
          <w:szCs w:val="24"/>
        </w:rPr>
        <w:tab/>
        <w:t>Gardeners may use the wood chips that DPW provides to cover paths to control weed growth and cover muddy walkways. Newspaper or cardboard beneath wood chips is the recommended method for additional weed suppression.</w:t>
      </w:r>
    </w:p>
    <w:p w14:paraId="03636D7E" w14:textId="77777777" w:rsidR="00C84824" w:rsidRPr="00C84824" w:rsidRDefault="00C84824" w:rsidP="00C84824">
      <w:pPr>
        <w:spacing w:after="0" w:line="240" w:lineRule="auto"/>
        <w:ind w:left="720" w:hanging="720"/>
        <w:rPr>
          <w:sz w:val="24"/>
          <w:szCs w:val="24"/>
        </w:rPr>
      </w:pPr>
      <w:r w:rsidRPr="00C84824">
        <w:rPr>
          <w:sz w:val="24"/>
          <w:szCs w:val="24"/>
        </w:rPr>
        <w:t>3.</w:t>
      </w:r>
      <w:r w:rsidRPr="00C84824">
        <w:rPr>
          <w:sz w:val="24"/>
          <w:szCs w:val="24"/>
        </w:rPr>
        <w:tab/>
        <w:t>The following items are NOT permitted in the plots and surrounding paths:</w:t>
      </w:r>
    </w:p>
    <w:p w14:paraId="186C3C6A" w14:textId="77777777" w:rsidR="00C84824" w:rsidRPr="00C84824" w:rsidRDefault="00C84824" w:rsidP="00C84824">
      <w:pPr>
        <w:spacing w:after="0" w:line="240" w:lineRule="auto"/>
        <w:ind w:left="720"/>
        <w:rPr>
          <w:sz w:val="24"/>
          <w:szCs w:val="24"/>
        </w:rPr>
      </w:pPr>
      <w:r w:rsidRPr="00C84824">
        <w:rPr>
          <w:sz w:val="24"/>
          <w:szCs w:val="24"/>
        </w:rPr>
        <w:t>a.</w:t>
      </w:r>
      <w:r w:rsidRPr="00C84824">
        <w:rPr>
          <w:sz w:val="24"/>
          <w:szCs w:val="24"/>
        </w:rPr>
        <w:tab/>
        <w:t>carpet, impermeable plastics, or other household fabrics;</w:t>
      </w:r>
    </w:p>
    <w:p w14:paraId="0B56667C" w14:textId="77777777" w:rsidR="00C84824" w:rsidRPr="00C84824" w:rsidRDefault="00C84824" w:rsidP="00C84824">
      <w:pPr>
        <w:spacing w:after="0" w:line="240" w:lineRule="auto"/>
        <w:ind w:left="720"/>
        <w:rPr>
          <w:sz w:val="24"/>
          <w:szCs w:val="24"/>
        </w:rPr>
      </w:pPr>
      <w:r w:rsidRPr="00C84824">
        <w:rPr>
          <w:sz w:val="24"/>
          <w:szCs w:val="24"/>
        </w:rPr>
        <w:t>b.</w:t>
      </w:r>
      <w:r w:rsidRPr="00C84824">
        <w:rPr>
          <w:sz w:val="24"/>
          <w:szCs w:val="24"/>
        </w:rPr>
        <w:tab/>
        <w:t>asphalt foundations or pavement; and</w:t>
      </w:r>
    </w:p>
    <w:p w14:paraId="0CA64A76" w14:textId="77777777" w:rsidR="00C84824" w:rsidRPr="00C84824" w:rsidRDefault="00C84824" w:rsidP="00C84824">
      <w:pPr>
        <w:spacing w:after="0" w:line="240" w:lineRule="auto"/>
        <w:ind w:left="720"/>
        <w:rPr>
          <w:sz w:val="24"/>
          <w:szCs w:val="24"/>
        </w:rPr>
      </w:pPr>
      <w:r w:rsidRPr="00C84824">
        <w:rPr>
          <w:sz w:val="24"/>
          <w:szCs w:val="24"/>
        </w:rPr>
        <w:t>c.</w:t>
      </w:r>
      <w:r w:rsidRPr="00C84824">
        <w:rPr>
          <w:sz w:val="24"/>
          <w:szCs w:val="24"/>
        </w:rPr>
        <w:tab/>
        <w:t>rock or gravel materials.</w:t>
      </w:r>
    </w:p>
    <w:p w14:paraId="6283592C" w14:textId="77777777" w:rsidR="00C84824" w:rsidRPr="00C84824" w:rsidRDefault="00C84824" w:rsidP="00C84824">
      <w:pPr>
        <w:spacing w:after="0" w:line="240" w:lineRule="auto"/>
        <w:ind w:left="720" w:hanging="720"/>
        <w:rPr>
          <w:sz w:val="24"/>
          <w:szCs w:val="24"/>
        </w:rPr>
      </w:pPr>
      <w:r w:rsidRPr="00C84824">
        <w:rPr>
          <w:sz w:val="24"/>
          <w:szCs w:val="24"/>
        </w:rPr>
        <w:t>4.</w:t>
      </w:r>
      <w:r w:rsidRPr="00C84824">
        <w:rPr>
          <w:sz w:val="24"/>
          <w:szCs w:val="24"/>
        </w:rPr>
        <w:tab/>
        <w:t>Plot gates may be locked at the individual Gardeners discretion. The Town reserves the right to remove the lock if access to the plot is needed.</w:t>
      </w:r>
    </w:p>
    <w:p w14:paraId="049A5B54" w14:textId="602437CB" w:rsidR="00C84824" w:rsidRDefault="00C84824" w:rsidP="00C84824">
      <w:pPr>
        <w:spacing w:after="0" w:line="240" w:lineRule="auto"/>
        <w:ind w:left="720" w:hanging="720"/>
        <w:rPr>
          <w:sz w:val="24"/>
          <w:szCs w:val="24"/>
        </w:rPr>
      </w:pPr>
      <w:r w:rsidRPr="00C84824">
        <w:rPr>
          <w:sz w:val="24"/>
          <w:szCs w:val="24"/>
        </w:rPr>
        <w:t>5.</w:t>
      </w:r>
      <w:r w:rsidRPr="00C84824">
        <w:rPr>
          <w:sz w:val="24"/>
          <w:szCs w:val="24"/>
        </w:rPr>
        <w:tab/>
        <w:t xml:space="preserve">Bee Keeping.  Gardeners are encouraged to place hives in inconspicuous locations as far away, but no less than </w:t>
      </w:r>
      <w:r>
        <w:rPr>
          <w:sz w:val="24"/>
          <w:szCs w:val="24"/>
        </w:rPr>
        <w:t>five (</w:t>
      </w:r>
      <w:r w:rsidRPr="00C84824">
        <w:rPr>
          <w:sz w:val="24"/>
          <w:szCs w:val="24"/>
        </w:rPr>
        <w:t>5</w:t>
      </w:r>
      <w:r>
        <w:rPr>
          <w:sz w:val="24"/>
          <w:szCs w:val="24"/>
        </w:rPr>
        <w:t>)</w:t>
      </w:r>
      <w:r w:rsidRPr="00C84824">
        <w:rPr>
          <w:sz w:val="24"/>
          <w:szCs w:val="24"/>
        </w:rPr>
        <w:t xml:space="preserve"> feet, from neighboring gardens and pathways. All beekeeping equipment, especially empty hive parts that may attract pests, should be taken offsite when not in use.</w:t>
      </w:r>
    </w:p>
    <w:p w14:paraId="2D05F3E9" w14:textId="77777777" w:rsidR="00C84824" w:rsidRDefault="00C84824" w:rsidP="00C84824">
      <w:pPr>
        <w:spacing w:after="0" w:line="240" w:lineRule="auto"/>
        <w:ind w:left="720" w:hanging="720"/>
        <w:rPr>
          <w:sz w:val="24"/>
          <w:szCs w:val="24"/>
        </w:rPr>
      </w:pPr>
    </w:p>
    <w:p w14:paraId="1962F6BC" w14:textId="77777777" w:rsidR="00C84824" w:rsidRDefault="00C84824" w:rsidP="00C84824">
      <w:pPr>
        <w:spacing w:after="0" w:line="240" w:lineRule="auto"/>
        <w:ind w:left="720" w:hanging="720"/>
        <w:rPr>
          <w:sz w:val="24"/>
          <w:szCs w:val="24"/>
        </w:rPr>
      </w:pPr>
    </w:p>
    <w:p w14:paraId="1676982D" w14:textId="574F6CD1" w:rsidR="00C84824" w:rsidRDefault="00C84824" w:rsidP="00C84824">
      <w:pPr>
        <w:spacing w:after="0" w:line="240" w:lineRule="auto"/>
        <w:ind w:left="720" w:hanging="720"/>
        <w:jc w:val="center"/>
        <w:rPr>
          <w:b/>
          <w:bCs/>
          <w:sz w:val="24"/>
          <w:szCs w:val="24"/>
        </w:rPr>
      </w:pPr>
      <w:r w:rsidRPr="00C84824">
        <w:rPr>
          <w:b/>
          <w:bCs/>
          <w:sz w:val="24"/>
          <w:szCs w:val="24"/>
        </w:rPr>
        <w:t>PLOT ASSIGNMENT, REVOCATION AND APPEAL PROCESS</w:t>
      </w:r>
    </w:p>
    <w:p w14:paraId="4BA727C6" w14:textId="77777777" w:rsidR="00C84824" w:rsidRDefault="00C84824" w:rsidP="00C84824">
      <w:pPr>
        <w:spacing w:after="0" w:line="240" w:lineRule="auto"/>
        <w:ind w:left="720" w:hanging="720"/>
        <w:jc w:val="center"/>
        <w:rPr>
          <w:b/>
          <w:bCs/>
          <w:sz w:val="24"/>
          <w:szCs w:val="24"/>
        </w:rPr>
      </w:pPr>
    </w:p>
    <w:p w14:paraId="7EDCA8BD" w14:textId="7120A8A6" w:rsidR="00C84824" w:rsidRPr="00C84824" w:rsidRDefault="00C84824" w:rsidP="00C84824">
      <w:pPr>
        <w:spacing w:after="0" w:line="240" w:lineRule="auto"/>
        <w:ind w:left="720" w:hanging="720"/>
        <w:rPr>
          <w:sz w:val="24"/>
          <w:szCs w:val="24"/>
        </w:rPr>
      </w:pPr>
      <w:r w:rsidRPr="00C84824">
        <w:rPr>
          <w:sz w:val="24"/>
          <w:szCs w:val="24"/>
        </w:rPr>
        <w:t>1.</w:t>
      </w:r>
      <w:r w:rsidRPr="00C84824">
        <w:rPr>
          <w:sz w:val="24"/>
          <w:szCs w:val="24"/>
        </w:rPr>
        <w:tab/>
        <w:t>Plots are reviewed each January and assignments are sent out by the end of the</w:t>
      </w:r>
      <w:r>
        <w:rPr>
          <w:sz w:val="24"/>
          <w:szCs w:val="24"/>
        </w:rPr>
        <w:t xml:space="preserve"> </w:t>
      </w:r>
      <w:r w:rsidRPr="00C84824">
        <w:rPr>
          <w:sz w:val="24"/>
          <w:szCs w:val="24"/>
        </w:rPr>
        <w:t>January</w:t>
      </w:r>
      <w:r>
        <w:rPr>
          <w:sz w:val="24"/>
          <w:szCs w:val="24"/>
        </w:rPr>
        <w:t xml:space="preserve"> or early February.</w:t>
      </w:r>
    </w:p>
    <w:p w14:paraId="72426919" w14:textId="77777777" w:rsidR="00C84824" w:rsidRPr="00C84824" w:rsidRDefault="00C84824" w:rsidP="00C84824">
      <w:pPr>
        <w:spacing w:after="0" w:line="240" w:lineRule="auto"/>
        <w:ind w:left="720" w:hanging="720"/>
        <w:rPr>
          <w:sz w:val="24"/>
          <w:szCs w:val="24"/>
        </w:rPr>
      </w:pPr>
      <w:r w:rsidRPr="00C84824">
        <w:rPr>
          <w:sz w:val="24"/>
          <w:szCs w:val="24"/>
        </w:rPr>
        <w:t>2.</w:t>
      </w:r>
      <w:r w:rsidRPr="00C84824">
        <w:rPr>
          <w:sz w:val="24"/>
          <w:szCs w:val="24"/>
        </w:rPr>
        <w:tab/>
      </w:r>
      <w:r w:rsidRPr="00002D9A">
        <w:rPr>
          <w:b/>
          <w:bCs/>
          <w:sz w:val="24"/>
          <w:szCs w:val="24"/>
        </w:rPr>
        <w:t>Only one plot will be issued per household.</w:t>
      </w:r>
      <w:r w:rsidRPr="00C84824">
        <w:rPr>
          <w:sz w:val="24"/>
          <w:szCs w:val="24"/>
        </w:rPr>
        <w:t xml:space="preserve"> A non-refundable fee is assessed to cover water and maintenance expenses. The annual fee (determined by the NRC Director) is due 2 weeks after notification of assignment, and any plot with an unpaid fee will be considered abandoned.</w:t>
      </w:r>
    </w:p>
    <w:p w14:paraId="78C6C975" w14:textId="77777777" w:rsidR="00C84824" w:rsidRPr="00C84824" w:rsidRDefault="00C84824" w:rsidP="00C84824">
      <w:pPr>
        <w:spacing w:after="0" w:line="240" w:lineRule="auto"/>
        <w:ind w:left="720" w:hanging="720"/>
        <w:rPr>
          <w:sz w:val="24"/>
          <w:szCs w:val="24"/>
        </w:rPr>
      </w:pPr>
      <w:r w:rsidRPr="00C84824">
        <w:rPr>
          <w:sz w:val="24"/>
          <w:szCs w:val="24"/>
        </w:rPr>
        <w:t>3.</w:t>
      </w:r>
      <w:r w:rsidRPr="00C84824">
        <w:rPr>
          <w:sz w:val="24"/>
          <w:szCs w:val="24"/>
        </w:rPr>
        <w:tab/>
        <w:t>If a plot becomes available, existing Gardeners in good standing will have the option to switch plots prior to the plot being assigned to the general waiting list. If more than one existing gardener would like a plot, the plot will be assigned by lottery.</w:t>
      </w:r>
    </w:p>
    <w:p w14:paraId="7B61118C" w14:textId="5B6C96F9" w:rsidR="008278DE" w:rsidRPr="008278DE" w:rsidRDefault="00C84824" w:rsidP="008278DE">
      <w:pPr>
        <w:spacing w:after="0" w:line="240" w:lineRule="auto"/>
        <w:ind w:left="720" w:hanging="720"/>
        <w:rPr>
          <w:b/>
          <w:bCs/>
          <w:sz w:val="24"/>
          <w:szCs w:val="24"/>
        </w:rPr>
      </w:pPr>
      <w:r w:rsidRPr="00C84824">
        <w:rPr>
          <w:sz w:val="24"/>
          <w:szCs w:val="24"/>
        </w:rPr>
        <w:t>4.</w:t>
      </w:r>
      <w:r w:rsidRPr="00C84824">
        <w:rPr>
          <w:sz w:val="24"/>
          <w:szCs w:val="24"/>
        </w:rPr>
        <w:tab/>
      </w:r>
      <w:r w:rsidRPr="008278DE">
        <w:rPr>
          <w:b/>
          <w:bCs/>
          <w:sz w:val="24"/>
          <w:szCs w:val="24"/>
        </w:rPr>
        <w:t xml:space="preserve">If there is no clear evidence of active gardening on an assigned plot by June </w:t>
      </w:r>
      <w:r w:rsidR="008278DE" w:rsidRPr="008278DE">
        <w:rPr>
          <w:b/>
          <w:bCs/>
          <w:sz w:val="24"/>
          <w:szCs w:val="24"/>
        </w:rPr>
        <w:t>15th</w:t>
      </w:r>
      <w:r w:rsidRPr="008278DE">
        <w:rPr>
          <w:b/>
          <w:bCs/>
          <w:sz w:val="24"/>
          <w:szCs w:val="24"/>
        </w:rPr>
        <w:t xml:space="preserve">, the Gardener will be contacted and given two weeks to respond. If no response is received, the plot will be considered </w:t>
      </w:r>
      <w:r w:rsidR="008278DE" w:rsidRPr="008278DE">
        <w:rPr>
          <w:b/>
          <w:bCs/>
          <w:sz w:val="24"/>
          <w:szCs w:val="24"/>
        </w:rPr>
        <w:t>abandoned,</w:t>
      </w:r>
      <w:r w:rsidRPr="008278DE">
        <w:rPr>
          <w:b/>
          <w:bCs/>
          <w:sz w:val="24"/>
          <w:szCs w:val="24"/>
        </w:rPr>
        <w:t xml:space="preserve"> and the Gardener’s license shall be considered terminated.</w:t>
      </w:r>
    </w:p>
    <w:p w14:paraId="10B79831" w14:textId="77777777" w:rsidR="008278DE" w:rsidRPr="008278DE" w:rsidRDefault="008278DE" w:rsidP="008278DE">
      <w:pPr>
        <w:spacing w:after="0" w:line="240" w:lineRule="auto"/>
        <w:ind w:left="720" w:hanging="720"/>
        <w:rPr>
          <w:sz w:val="24"/>
          <w:szCs w:val="24"/>
        </w:rPr>
      </w:pPr>
      <w:r w:rsidRPr="008278DE">
        <w:rPr>
          <w:sz w:val="24"/>
          <w:szCs w:val="24"/>
        </w:rPr>
        <w:t>5.</w:t>
      </w:r>
      <w:r w:rsidRPr="008278DE">
        <w:rPr>
          <w:sz w:val="24"/>
          <w:szCs w:val="24"/>
        </w:rPr>
        <w:tab/>
        <w:t>A Gardener will be notified by email and regular mail of a violation of these Rules and Regulations and will be given one week notice to contact the NRC Director to discuss the violations. The NRC Director may revoke the garden license if the violation is not cured in a reasonable amount of time.</w:t>
      </w:r>
    </w:p>
    <w:p w14:paraId="6E564466" w14:textId="77777777" w:rsidR="008278DE" w:rsidRPr="008278DE" w:rsidRDefault="008278DE" w:rsidP="008278DE">
      <w:pPr>
        <w:spacing w:after="0" w:line="240" w:lineRule="auto"/>
        <w:ind w:left="720" w:hanging="720"/>
        <w:rPr>
          <w:sz w:val="24"/>
          <w:szCs w:val="24"/>
        </w:rPr>
      </w:pPr>
      <w:r w:rsidRPr="008278DE">
        <w:rPr>
          <w:sz w:val="24"/>
          <w:szCs w:val="24"/>
        </w:rPr>
        <w:t>6.</w:t>
      </w:r>
      <w:r w:rsidRPr="008278DE">
        <w:rPr>
          <w:sz w:val="24"/>
          <w:szCs w:val="24"/>
        </w:rPr>
        <w:tab/>
        <w:t>If a Garden license is revoked for any reason, a Gardener may appeal the determination to the NRC. The appeal request must be received by the NRC Director within one week of the revocation. The decision of the NRC is final.</w:t>
      </w:r>
    </w:p>
    <w:p w14:paraId="7E8AEA85" w14:textId="77777777" w:rsidR="008278DE" w:rsidRPr="008278DE" w:rsidRDefault="008278DE" w:rsidP="008278DE">
      <w:pPr>
        <w:spacing w:after="0" w:line="240" w:lineRule="auto"/>
        <w:ind w:left="720" w:hanging="720"/>
        <w:rPr>
          <w:sz w:val="24"/>
          <w:szCs w:val="24"/>
        </w:rPr>
      </w:pPr>
      <w:r w:rsidRPr="008278DE">
        <w:rPr>
          <w:sz w:val="24"/>
          <w:szCs w:val="24"/>
        </w:rPr>
        <w:t>7.</w:t>
      </w:r>
      <w:r w:rsidRPr="008278DE">
        <w:rPr>
          <w:sz w:val="24"/>
          <w:szCs w:val="24"/>
        </w:rPr>
        <w:tab/>
        <w:t>If a Garden license is revoked, the Gardener will have one week to remove any personal items from the plot, after which the items will be removed and discarded.</w:t>
      </w:r>
    </w:p>
    <w:p w14:paraId="36BADE99" w14:textId="3253FF0E" w:rsidR="008278DE" w:rsidRDefault="008278DE" w:rsidP="008278DE">
      <w:pPr>
        <w:spacing w:after="0" w:line="240" w:lineRule="auto"/>
        <w:ind w:left="720" w:hanging="720"/>
        <w:rPr>
          <w:sz w:val="24"/>
          <w:szCs w:val="24"/>
        </w:rPr>
      </w:pPr>
      <w:r w:rsidRPr="008278DE">
        <w:rPr>
          <w:sz w:val="24"/>
          <w:szCs w:val="24"/>
        </w:rPr>
        <w:t>8.</w:t>
      </w:r>
      <w:r w:rsidRPr="008278DE">
        <w:rPr>
          <w:sz w:val="24"/>
          <w:szCs w:val="24"/>
        </w:rPr>
        <w:tab/>
        <w:t>In case of a hardship that may prevent a Gardener from addressing non-compliance issues, such as an extended vacation, illness, or other unplanned emergency, the Gardener shall notify the NRC Director and request a temporary waiver of these rules. The maximum waiver period is one growing season.</w:t>
      </w:r>
    </w:p>
    <w:p w14:paraId="75E121FF" w14:textId="77777777" w:rsidR="00300836" w:rsidRDefault="00300836" w:rsidP="008278DE">
      <w:pPr>
        <w:spacing w:after="0" w:line="240" w:lineRule="auto"/>
        <w:ind w:left="720" w:hanging="720"/>
        <w:rPr>
          <w:sz w:val="24"/>
          <w:szCs w:val="24"/>
        </w:rPr>
      </w:pPr>
    </w:p>
    <w:p w14:paraId="229C61BD" w14:textId="4D00AE12" w:rsidR="00300836" w:rsidRPr="00300836" w:rsidRDefault="00300836" w:rsidP="00300836">
      <w:pPr>
        <w:spacing w:after="0" w:line="240" w:lineRule="auto"/>
        <w:ind w:left="720" w:hanging="720"/>
        <w:rPr>
          <w:b/>
          <w:bCs/>
          <w:sz w:val="24"/>
          <w:szCs w:val="24"/>
        </w:rPr>
      </w:pPr>
      <w:r w:rsidRPr="00300836">
        <w:rPr>
          <w:b/>
          <w:bCs/>
          <w:sz w:val="24"/>
          <w:szCs w:val="24"/>
        </w:rPr>
        <w:t xml:space="preserve">Contact Information: </w:t>
      </w:r>
    </w:p>
    <w:p w14:paraId="7156E33E" w14:textId="5B694353" w:rsidR="00300836" w:rsidRDefault="00300836" w:rsidP="008278DE">
      <w:pPr>
        <w:spacing w:after="0" w:line="240" w:lineRule="auto"/>
        <w:ind w:left="720" w:hanging="720"/>
        <w:rPr>
          <w:sz w:val="24"/>
          <w:szCs w:val="24"/>
        </w:rPr>
      </w:pPr>
      <w:hyperlink r:id="rId6" w:history="1">
        <w:r w:rsidRPr="00962D0B">
          <w:rPr>
            <w:rStyle w:val="Hyperlink"/>
            <w:sz w:val="24"/>
            <w:szCs w:val="24"/>
          </w:rPr>
          <w:t>communitygardens@wellesleyma.gov</w:t>
        </w:r>
      </w:hyperlink>
    </w:p>
    <w:p w14:paraId="09F48D78" w14:textId="02A5979F" w:rsidR="00300836" w:rsidRDefault="00300836" w:rsidP="008278DE">
      <w:pPr>
        <w:spacing w:after="0" w:line="240" w:lineRule="auto"/>
        <w:ind w:left="720" w:hanging="720"/>
        <w:rPr>
          <w:sz w:val="24"/>
          <w:szCs w:val="24"/>
        </w:rPr>
      </w:pPr>
      <w:r>
        <w:rPr>
          <w:sz w:val="24"/>
          <w:szCs w:val="24"/>
        </w:rPr>
        <w:t>781-431-1019 ext. 2294</w:t>
      </w:r>
    </w:p>
    <w:p w14:paraId="59CCEC6D" w14:textId="77777777" w:rsidR="00300836" w:rsidRDefault="00300836" w:rsidP="008278DE">
      <w:pPr>
        <w:spacing w:after="0" w:line="240" w:lineRule="auto"/>
        <w:ind w:left="720" w:hanging="720"/>
        <w:rPr>
          <w:sz w:val="24"/>
          <w:szCs w:val="24"/>
        </w:rPr>
      </w:pPr>
    </w:p>
    <w:p w14:paraId="4D73076D" w14:textId="77777777" w:rsidR="008278DE" w:rsidRPr="008278DE" w:rsidRDefault="008278DE" w:rsidP="008278DE">
      <w:pPr>
        <w:spacing w:after="0" w:line="240" w:lineRule="auto"/>
        <w:ind w:left="720" w:hanging="720"/>
        <w:rPr>
          <w:sz w:val="24"/>
          <w:szCs w:val="24"/>
        </w:rPr>
      </w:pPr>
    </w:p>
    <w:sectPr w:rsidR="008278DE" w:rsidRPr="008278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DDF1" w14:textId="77777777" w:rsidR="005F4CD4" w:rsidRDefault="005F4CD4" w:rsidP="009A6688">
      <w:pPr>
        <w:spacing w:after="0" w:line="240" w:lineRule="auto"/>
      </w:pPr>
      <w:r>
        <w:separator/>
      </w:r>
    </w:p>
  </w:endnote>
  <w:endnote w:type="continuationSeparator" w:id="0">
    <w:p w14:paraId="3DE1A25D" w14:textId="77777777" w:rsidR="005F4CD4" w:rsidRDefault="005F4CD4" w:rsidP="009A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EC4E" w14:textId="77777777" w:rsidR="005F4CD4" w:rsidRDefault="005F4CD4" w:rsidP="009A6688">
      <w:pPr>
        <w:spacing w:after="0" w:line="240" w:lineRule="auto"/>
      </w:pPr>
      <w:r>
        <w:separator/>
      </w:r>
    </w:p>
  </w:footnote>
  <w:footnote w:type="continuationSeparator" w:id="0">
    <w:p w14:paraId="57CF69BB" w14:textId="77777777" w:rsidR="005F4CD4" w:rsidRDefault="005F4CD4" w:rsidP="009A6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260C" w14:textId="1615388F" w:rsidR="009A6688" w:rsidRPr="008278DE" w:rsidRDefault="009A6688" w:rsidP="009A6688">
    <w:pPr>
      <w:pStyle w:val="Header"/>
      <w:jc w:val="center"/>
      <w:rPr>
        <w:b/>
        <w:bCs/>
        <w:sz w:val="32"/>
        <w:szCs w:val="32"/>
      </w:rPr>
    </w:pPr>
    <w:r w:rsidRPr="008278DE">
      <w:rPr>
        <w:b/>
        <w:bCs/>
        <w:sz w:val="32"/>
        <w:szCs w:val="32"/>
      </w:rPr>
      <w:t>Wellesley Community Gardens</w:t>
    </w:r>
  </w:p>
  <w:p w14:paraId="7A56022E" w14:textId="0CB99D40" w:rsidR="009A6688" w:rsidRPr="009A6688" w:rsidRDefault="009A6688" w:rsidP="009A6688">
    <w:pPr>
      <w:pStyle w:val="Header"/>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88"/>
    <w:rsid w:val="00002D9A"/>
    <w:rsid w:val="000C2132"/>
    <w:rsid w:val="000C3F71"/>
    <w:rsid w:val="000D72C5"/>
    <w:rsid w:val="000E1FDA"/>
    <w:rsid w:val="00121C90"/>
    <w:rsid w:val="00204F38"/>
    <w:rsid w:val="00220733"/>
    <w:rsid w:val="00227523"/>
    <w:rsid w:val="00300836"/>
    <w:rsid w:val="003611EE"/>
    <w:rsid w:val="00367A89"/>
    <w:rsid w:val="00410D25"/>
    <w:rsid w:val="0044192E"/>
    <w:rsid w:val="004D34D5"/>
    <w:rsid w:val="005213B5"/>
    <w:rsid w:val="00583FF0"/>
    <w:rsid w:val="005F4CD4"/>
    <w:rsid w:val="00745EBF"/>
    <w:rsid w:val="008278DE"/>
    <w:rsid w:val="00855739"/>
    <w:rsid w:val="009A6676"/>
    <w:rsid w:val="009A6688"/>
    <w:rsid w:val="009F53F7"/>
    <w:rsid w:val="00A56EEB"/>
    <w:rsid w:val="00AD3D97"/>
    <w:rsid w:val="00B754C0"/>
    <w:rsid w:val="00B92771"/>
    <w:rsid w:val="00C84824"/>
    <w:rsid w:val="00E3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1D3A"/>
  <w15:chartTrackingRefBased/>
  <w15:docId w15:val="{0FD2C4E7-7F05-4DB8-BB46-C58C93F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688"/>
    <w:rPr>
      <w:rFonts w:eastAsiaTheme="majorEastAsia" w:cstheme="majorBidi"/>
      <w:color w:val="272727" w:themeColor="text1" w:themeTint="D8"/>
    </w:rPr>
  </w:style>
  <w:style w:type="paragraph" w:styleId="Title">
    <w:name w:val="Title"/>
    <w:basedOn w:val="Normal"/>
    <w:next w:val="Normal"/>
    <w:link w:val="TitleChar"/>
    <w:uiPriority w:val="10"/>
    <w:qFormat/>
    <w:rsid w:val="009A6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688"/>
    <w:pPr>
      <w:spacing w:before="160"/>
      <w:jc w:val="center"/>
    </w:pPr>
    <w:rPr>
      <w:i/>
      <w:iCs/>
      <w:color w:val="404040" w:themeColor="text1" w:themeTint="BF"/>
    </w:rPr>
  </w:style>
  <w:style w:type="character" w:customStyle="1" w:styleId="QuoteChar">
    <w:name w:val="Quote Char"/>
    <w:basedOn w:val="DefaultParagraphFont"/>
    <w:link w:val="Quote"/>
    <w:uiPriority w:val="29"/>
    <w:rsid w:val="009A6688"/>
    <w:rPr>
      <w:i/>
      <w:iCs/>
      <w:color w:val="404040" w:themeColor="text1" w:themeTint="BF"/>
    </w:rPr>
  </w:style>
  <w:style w:type="paragraph" w:styleId="ListParagraph">
    <w:name w:val="List Paragraph"/>
    <w:basedOn w:val="Normal"/>
    <w:uiPriority w:val="34"/>
    <w:qFormat/>
    <w:rsid w:val="009A6688"/>
    <w:pPr>
      <w:ind w:left="720"/>
      <w:contextualSpacing/>
    </w:pPr>
  </w:style>
  <w:style w:type="character" w:styleId="IntenseEmphasis">
    <w:name w:val="Intense Emphasis"/>
    <w:basedOn w:val="DefaultParagraphFont"/>
    <w:uiPriority w:val="21"/>
    <w:qFormat/>
    <w:rsid w:val="009A6688"/>
    <w:rPr>
      <w:i/>
      <w:iCs/>
      <w:color w:val="0F4761" w:themeColor="accent1" w:themeShade="BF"/>
    </w:rPr>
  </w:style>
  <w:style w:type="paragraph" w:styleId="IntenseQuote">
    <w:name w:val="Intense Quote"/>
    <w:basedOn w:val="Normal"/>
    <w:next w:val="Normal"/>
    <w:link w:val="IntenseQuoteChar"/>
    <w:uiPriority w:val="30"/>
    <w:qFormat/>
    <w:rsid w:val="009A6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688"/>
    <w:rPr>
      <w:i/>
      <w:iCs/>
      <w:color w:val="0F4761" w:themeColor="accent1" w:themeShade="BF"/>
    </w:rPr>
  </w:style>
  <w:style w:type="character" w:styleId="IntenseReference">
    <w:name w:val="Intense Reference"/>
    <w:basedOn w:val="DefaultParagraphFont"/>
    <w:uiPriority w:val="32"/>
    <w:qFormat/>
    <w:rsid w:val="009A6688"/>
    <w:rPr>
      <w:b/>
      <w:bCs/>
      <w:smallCaps/>
      <w:color w:val="0F4761" w:themeColor="accent1" w:themeShade="BF"/>
      <w:spacing w:val="5"/>
    </w:rPr>
  </w:style>
  <w:style w:type="paragraph" w:styleId="Header">
    <w:name w:val="header"/>
    <w:basedOn w:val="Normal"/>
    <w:link w:val="HeaderChar"/>
    <w:uiPriority w:val="99"/>
    <w:unhideWhenUsed/>
    <w:rsid w:val="009A6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688"/>
  </w:style>
  <w:style w:type="paragraph" w:styleId="Footer">
    <w:name w:val="footer"/>
    <w:basedOn w:val="Normal"/>
    <w:link w:val="FooterChar"/>
    <w:uiPriority w:val="99"/>
    <w:unhideWhenUsed/>
    <w:rsid w:val="009A6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688"/>
  </w:style>
  <w:style w:type="character" w:styleId="Hyperlink">
    <w:name w:val="Hyperlink"/>
    <w:basedOn w:val="DefaultParagraphFont"/>
    <w:uiPriority w:val="99"/>
    <w:unhideWhenUsed/>
    <w:rsid w:val="00300836"/>
    <w:rPr>
      <w:color w:val="467886" w:themeColor="hyperlink"/>
      <w:u w:val="single"/>
    </w:rPr>
  </w:style>
  <w:style w:type="character" w:styleId="UnresolvedMention">
    <w:name w:val="Unresolved Mention"/>
    <w:basedOn w:val="DefaultParagraphFont"/>
    <w:uiPriority w:val="99"/>
    <w:semiHidden/>
    <w:unhideWhenUsed/>
    <w:rsid w:val="0030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tygardens@wellesleym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6759</Characters>
  <Application>Microsoft Office Word</Application>
  <DocSecurity>0</DocSecurity>
  <Lines>132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dc:creator>
  <cp:keywords/>
  <dc:description/>
  <cp:lastModifiedBy>nrc</cp:lastModifiedBy>
  <cp:revision>2</cp:revision>
  <cp:lastPrinted>2026-01-27T15:39:00Z</cp:lastPrinted>
  <dcterms:created xsi:type="dcterms:W3CDTF">2026-01-29T17:12:00Z</dcterms:created>
  <dcterms:modified xsi:type="dcterms:W3CDTF">2026-01-29T17:12:00Z</dcterms:modified>
</cp:coreProperties>
</file>